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A5" w:rsidRPr="002C6AA5" w:rsidRDefault="002C6AA5" w:rsidP="002C6AA5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6A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Новогодние праздники на Байкале </w:t>
      </w:r>
      <w:r w:rsidRPr="002C6A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 дней/7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3E5B81" w:rsidRDefault="0002455C" w:rsidP="003C2B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5B81">
        <w:rPr>
          <w:rFonts w:ascii="Arial" w:hAnsi="Arial" w:cs="Arial"/>
          <w:b/>
          <w:sz w:val="24"/>
          <w:szCs w:val="24"/>
        </w:rPr>
        <w:t xml:space="preserve">Иркутск </w:t>
      </w:r>
      <w:r w:rsidR="004873F6" w:rsidRPr="003E5B81">
        <w:rPr>
          <w:rFonts w:ascii="Arial" w:hAnsi="Arial" w:cs="Arial"/>
          <w:b/>
          <w:sz w:val="24"/>
          <w:szCs w:val="24"/>
        </w:rPr>
        <w:t xml:space="preserve">– </w:t>
      </w:r>
      <w:r w:rsidR="00D03818" w:rsidRPr="003E5B81">
        <w:rPr>
          <w:rFonts w:ascii="Arial" w:hAnsi="Arial" w:cs="Arial"/>
          <w:b/>
          <w:bCs/>
          <w:sz w:val="24"/>
          <w:szCs w:val="24"/>
        </w:rPr>
        <w:t>Листвянка</w:t>
      </w:r>
      <w:r w:rsidRPr="003E5B8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03818" w:rsidRPr="003E5B81">
        <w:rPr>
          <w:rFonts w:ascii="Arial" w:hAnsi="Arial" w:cs="Arial"/>
          <w:b/>
          <w:bCs/>
          <w:sz w:val="24"/>
          <w:szCs w:val="24"/>
        </w:rPr>
        <w:t>Камень Черского – Горнолыжный комплекс Листвянки – Пос. Аршан – Пос.</w:t>
      </w:r>
      <w:r w:rsidR="003C2BEF" w:rsidRPr="003E5B81">
        <w:rPr>
          <w:rFonts w:ascii="Arial" w:hAnsi="Arial" w:cs="Arial"/>
          <w:b/>
          <w:bCs/>
          <w:sz w:val="24"/>
          <w:szCs w:val="24"/>
        </w:rPr>
        <w:t xml:space="preserve"> Жемчуг –</w:t>
      </w:r>
      <w:r w:rsidR="00D03818" w:rsidRPr="003E5B81">
        <w:rPr>
          <w:rFonts w:ascii="Arial" w:hAnsi="Arial" w:cs="Arial"/>
          <w:b/>
          <w:bCs/>
          <w:sz w:val="24"/>
          <w:szCs w:val="24"/>
        </w:rPr>
        <w:t xml:space="preserve"> </w:t>
      </w:r>
      <w:r w:rsidR="003C2BEF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«Усадьба </w:t>
      </w:r>
      <w:proofErr w:type="spellStart"/>
      <w:r w:rsidR="003C2BEF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Тюрюминых</w:t>
      </w:r>
      <w:proofErr w:type="spellEnd"/>
      <w:r w:rsidR="003C2BEF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="003C2BEF" w:rsidRPr="003E5B81">
        <w:rPr>
          <w:rFonts w:ascii="Arial" w:hAnsi="Arial" w:cs="Arial"/>
          <w:b/>
          <w:bCs/>
          <w:sz w:val="24"/>
          <w:szCs w:val="24"/>
        </w:rPr>
        <w:t>–</w:t>
      </w:r>
      <w:r w:rsidR="00D03818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E5B81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Ольхон – Скала Шаманка – Мыс </w:t>
      </w:r>
      <w:r w:rsid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Хобой </w:t>
      </w:r>
      <w:r w:rsidR="003E5B81" w:rsidRPr="003E5B81">
        <w:rPr>
          <w:rFonts w:ascii="Arial" w:hAnsi="Arial" w:cs="Arial"/>
          <w:b/>
          <w:bCs/>
          <w:sz w:val="24"/>
          <w:szCs w:val="24"/>
        </w:rPr>
        <w:t>–</w:t>
      </w:r>
      <w:r w:rsidR="003E5B81" w:rsidRPr="003E5B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Этнокомплекс «Золотая Орда» </w:t>
      </w:r>
      <w:r w:rsidR="003C2BEF" w:rsidRPr="003E5B81">
        <w:rPr>
          <w:rFonts w:ascii="Arial" w:hAnsi="Arial" w:cs="Arial"/>
          <w:b/>
          <w:bCs/>
          <w:sz w:val="24"/>
          <w:szCs w:val="24"/>
        </w:rPr>
        <w:t>–</w:t>
      </w:r>
      <w:r w:rsidR="003C2BEF" w:rsidRPr="003E5B81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Иркутск*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B0341E" w:rsidRPr="00113ADA" w:rsidRDefault="00B0341E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31.12.25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2C6AA5" w:rsidRDefault="002C6AA5" w:rsidP="004129B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4129BE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Вы давно мечтали попасть на Байкал или уже были и мечтаете вернуться вновь? Мы предлагаем Вам начать Новый, 2026 год, с исполнения Вашей мечты!</w:t>
            </w:r>
          </w:p>
          <w:p w:rsidR="004129BE" w:rsidRPr="004129BE" w:rsidRDefault="004129BE" w:rsidP="004129B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C6AA5" w:rsidRPr="004129BE" w:rsidRDefault="002C6AA5" w:rsidP="004129BE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9BE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А мы обещаем сделать этот праздник незабываемым: такого количества новых впечатлений и событий вы не найдете ни в одном туре!</w:t>
            </w:r>
          </w:p>
          <w:p w:rsidR="00695555" w:rsidRPr="004129BE" w:rsidRDefault="00695555" w:rsidP="004129BE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40DD6" w:rsidRPr="004129BE" w:rsidRDefault="00040DD6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29BE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4129BE" w:rsidRDefault="00C707C4" w:rsidP="004129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группы в Иркутске в 8-00 в аэропорту, в 9-00 на ж/д вокзале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(время местное, опережает московское на 5 часов). </w:t>
            </w: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 экскурсия по городу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oftHyphen/>
              <w:t>- здесь живет история Сибири, история Российского государства… Сегодня Иркутску 360 лет</w:t>
            </w:r>
            <w:r w:rsidRPr="004129B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!</w:t>
            </w:r>
          </w:p>
          <w:p w:rsidR="004129BE" w:rsidRPr="008223D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Трансфер в пос. Листвянка, расположенный на берегу Байкала.</w:t>
            </w:r>
          </w:p>
          <w:p w:rsidR="004129BE" w:rsidRPr="008223D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P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Подъем на Камень Черского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Так называется вершина над истоком Ангары, откуда открывается прекрасный вид на Байкал. </w:t>
            </w: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к Шаман-камню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 преданию разгневанный Байкал бросил этот камень вдогонку своей дочери Ангаре, убежавшей к возлюбленному - Енисею. Местные жители наделяли это камень чудодейственной силой, раньше здесь проводились важные шаманские обряды.</w:t>
            </w:r>
          </w:p>
          <w:p w:rsidR="00DD1105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Нового года в ресторане отеля.</w:t>
            </w:r>
          </w:p>
          <w:p w:rsidR="004129BE" w:rsidRPr="006D12E7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первый день Нового Года надо набраться здоровья и радости на целый год!</w:t>
            </w:r>
          </w:p>
          <w:p w:rsidR="004129BE" w:rsidRPr="008223D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P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Хорошо выспавшись, отправляемся на </w:t>
            </w: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горнолыжный комплекс Листвянки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где можно покататься на горных лыжах и сноубордах.</w:t>
            </w:r>
            <w:r w:rsidR="004129BE" w:rsidRPr="004129B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223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(прокат оплачивается самостоятельно на месте)</w:t>
            </w:r>
          </w:p>
          <w:p w:rsidR="00DD1105" w:rsidRPr="00E333B4" w:rsidRDefault="00DD1105" w:rsidP="002C6AA5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P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же может быть еще необычного сегодня? Давайте встанем пораньше, чтобы «убежать» в горы! </w:t>
            </w: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красивому горному серпантину отправляемся на встречу с Саянами, в поселок Аршан.</w:t>
            </w:r>
          </w:p>
          <w:p w:rsid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шумного праздника Листвянки – покой величественных Саян, тишина священного соснового леса, хрустальные брызги замерзшего водопада на реке </w:t>
            </w:r>
            <w:proofErr w:type="spellStart"/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Кынгарга</w:t>
            </w:r>
            <w:proofErr w:type="spellEnd"/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буддистский дацан на фоне заснеженных гор – самое время загадывать желания!</w:t>
            </w:r>
          </w:p>
          <w:p w:rsidR="004129BE" w:rsidRPr="008223D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 поселка Аршан отправляемся дальше, по долине в </w:t>
            </w:r>
            <w:r w:rsidRPr="008223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пос. Жемчуг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где самые отчаянные смогут отметить второй лень нового года купанием в бассейне с </w:t>
            </w:r>
            <w:r w:rsidRPr="008223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горячими минеральными источниками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 открытым небом!</w:t>
            </w:r>
          </w:p>
          <w:p w:rsidR="004129BE" w:rsidRPr="008223D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морозного дня, проведенного в горах, лучшим угощением на ужин будет </w:t>
            </w:r>
            <w:r w:rsidRPr="004129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настоящая бурятская кухня.</w:t>
            </w:r>
          </w:p>
          <w:p w:rsidR="004129BE" w:rsidRPr="008223DE" w:rsidRDefault="004129B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D1105" w:rsidRDefault="008223D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Позднее возвращение в Листвянку.</w:t>
            </w:r>
          </w:p>
          <w:p w:rsidR="004129BE" w:rsidRPr="004129BE" w:rsidRDefault="004129BE" w:rsidP="004129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B0341E" w:rsidRDefault="00B0341E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Сегодня отправляемся на окраину поселка в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«Усадьбу </w:t>
            </w:r>
            <w:proofErr w:type="spellStart"/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Тюрюминых</w:t>
            </w:r>
            <w:proofErr w:type="spellEnd"/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».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Здесь находится знаменитый Байкальский центр ездового спорта, настоящая кузница, гончарная мастерская.</w:t>
            </w:r>
          </w:p>
          <w:p w:rsidR="004129BE" w:rsidRPr="008223DE" w:rsidRDefault="004129B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P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Совершим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ознакомительную поездку на собаках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после этого вместе с кузнецом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выкуем подкову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которая много лет будет напоминать об этом путешествии и приносить счастье в ваш дом! До возвращения в гостиницу у вас будет время, чтобы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прогуляться по набережной, полюбоваться Байкалом, посетить знаменитый рыбный рынок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 запастись сувенирами.</w:t>
            </w:r>
          </w:p>
          <w:p w:rsidR="00D21959" w:rsidRPr="00C707C4" w:rsidRDefault="00D21959" w:rsidP="002C6AA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2C6AA5" w:rsidRPr="00113ADA" w:rsidTr="00F57684">
        <w:trPr>
          <w:trHeight w:val="13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C6AA5" w:rsidRDefault="002C6AA5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C6AA5" w:rsidRPr="002C6AA5" w:rsidRDefault="002C6AA5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Выезд из гостиницы. Переезд Листвянка – Иркутск – Ольхон. </w:t>
            </w:r>
            <w:r w:rsidRPr="008223DE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(Дополнительно, на месте, надо будет оплатить переезд на лодке или Хивусе на Ольхон 500 рублей с человека).</w:t>
            </w:r>
          </w:p>
          <w:p w:rsidR="00F57684" w:rsidRPr="008223DE" w:rsidRDefault="00F57684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</w:p>
          <w:p w:rsidR="008223DE" w:rsidRP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Размещение в гостинице. </w:t>
            </w:r>
            <w:r w:rsidRPr="00F5768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Прогулка на м. Бурхан</w:t>
            </w: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8223DE">
              <w:rPr>
                <w:rFonts w:ascii="Arial" w:eastAsia="Times New Roman" w:hAnsi="Arial" w:cs="Arial"/>
                <w:b/>
                <w:color w:val="1E1E1E"/>
                <w:sz w:val="18"/>
                <w:szCs w:val="18"/>
                <w:lang w:eastAsia="ru-RU"/>
              </w:rPr>
              <w:t>(скала</w:t>
            </w: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 </w:t>
            </w:r>
            <w:r w:rsidRPr="00F5768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>Шаманка) –</w:t>
            </w: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один из главных символов Байкала, считается что здесь обитают духи о. Ольхон. Сегодня и завтра у вас будет возможность погулять </w:t>
            </w:r>
            <w:r w:rsidRPr="00F5768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по первому </w:t>
            </w:r>
            <w:r w:rsidRPr="006D12E7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(</w:t>
            </w: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чистейшему!</w:t>
            </w:r>
            <w:r w:rsidRPr="006D12E7">
              <w:rPr>
                <w:rFonts w:ascii="Arial" w:eastAsia="Times New Roman" w:hAnsi="Arial" w:cs="Arial"/>
                <w:bCs/>
                <w:color w:val="1E1E1E"/>
                <w:sz w:val="18"/>
                <w:szCs w:val="18"/>
                <w:lang w:eastAsia="ru-RU"/>
              </w:rPr>
              <w:t>)</w:t>
            </w:r>
            <w:r w:rsidRPr="00F57684">
              <w:rPr>
                <w:rFonts w:ascii="Arial" w:eastAsia="Times New Roman" w:hAnsi="Arial" w:cs="Arial"/>
                <w:b/>
                <w:bCs/>
                <w:color w:val="1E1E1E"/>
                <w:sz w:val="18"/>
                <w:szCs w:val="18"/>
                <w:lang w:eastAsia="ru-RU"/>
              </w:rPr>
              <w:t xml:space="preserve"> льду Байкала</w:t>
            </w:r>
            <w:r w:rsidRPr="008223DE">
              <w:rPr>
                <w:rFonts w:ascii="Arial" w:eastAsia="Times New Roman" w:hAnsi="Arial" w:cs="Arial"/>
                <w:color w:val="1E1E1E"/>
                <w:sz w:val="18"/>
                <w:szCs w:val="18"/>
                <w:lang w:eastAsia="ru-RU"/>
              </w:rPr>
              <w:t>.</w:t>
            </w:r>
          </w:p>
          <w:p w:rsidR="002C6AA5" w:rsidRPr="00E56F62" w:rsidRDefault="002C6AA5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C6AA5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C6AA5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AA0DCA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Поездка на весь день на мыс </w:t>
            </w:r>
            <w:r w:rsidR="00F57684"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Хобой</w:t>
            </w:r>
            <w:r w:rsidR="00F57684"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северная оконечность острова).</w:t>
            </w:r>
          </w:p>
          <w:p w:rsidR="00F57684" w:rsidRPr="008223DE" w:rsidRDefault="00F57684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Default="008223DE" w:rsidP="00F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(79,5 км).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</w:t>
            </w:r>
          </w:p>
          <w:p w:rsidR="00F57684" w:rsidRPr="008223DE" w:rsidRDefault="00F57684" w:rsidP="00F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Pr="008223DE" w:rsidRDefault="008223DE" w:rsidP="00F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привале Вас будет ждать обед-пикник, приготовленный на костре.</w:t>
            </w:r>
          </w:p>
          <w:p w:rsidR="002C6AA5" w:rsidRPr="00E56F62" w:rsidRDefault="002C6AA5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0DCA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A0DCA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  <w:p w:rsidR="00AA0DCA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завтрака сборы и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отъезд в Иркутск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57684" w:rsidRPr="008223DE" w:rsidRDefault="00F57684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дороге посещение </w:t>
            </w:r>
            <w:proofErr w:type="spellStart"/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этнокомплекса</w:t>
            </w:r>
            <w:proofErr w:type="spellEnd"/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«Золотая Орда».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Знакомство с бурятскими традициями. Обед -национальная кухня. Прибытие в Иркутск.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Вечерняя обзорная экскурсия по </w:t>
            </w:r>
            <w:r w:rsidR="006D12E7"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Иркутску.</w:t>
            </w:r>
            <w:r w:rsidR="006D12E7"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Размещение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гостинице.</w:t>
            </w:r>
          </w:p>
          <w:p w:rsidR="00F57684" w:rsidRPr="008223DE" w:rsidRDefault="00F57684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23DE" w:rsidRPr="008223DE" w:rsidRDefault="008223DE" w:rsidP="008223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Ночью </w:t>
            </w:r>
            <w:r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желающие могут посетить рождественскую службу в Богоявленском кафедральном соборе г. </w:t>
            </w:r>
            <w:r w:rsidR="00F57684" w:rsidRPr="00F5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Иркутска</w:t>
            </w:r>
            <w:r w:rsidR="00F57684"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1718 г</w:t>
            </w:r>
            <w:r w:rsidR="00F57684"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 Собор</w:t>
            </w:r>
            <w:r w:rsidRPr="00822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находится в 600 м от гостиницы.</w:t>
            </w:r>
          </w:p>
          <w:p w:rsidR="00AA0DCA" w:rsidRPr="00E56F62" w:rsidRDefault="00AA0DCA" w:rsidP="004954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40DD6" w:rsidRPr="00113ADA" w:rsidTr="00F57684">
        <w:trPr>
          <w:trHeight w:val="402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40DD6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B0341E" w:rsidRDefault="00AA0DCA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B0341E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D1105" w:rsidRDefault="008223DE" w:rsidP="002C6A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57684">
              <w:rPr>
                <w:rStyle w:val="a4"/>
                <w:rFonts w:ascii="Arial" w:hAnsi="Arial" w:cs="Arial"/>
                <w:sz w:val="18"/>
                <w:szCs w:val="18"/>
                <w:shd w:val="clear" w:color="auto" w:fill="FFFFFF"/>
              </w:rPr>
              <w:t>Окончание тура</w:t>
            </w:r>
            <w:r w:rsidRPr="00F576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Выезд из гостиницы до 12:00. Самостоятельный трансфер в аэропорт /на жд вокзал.</w:t>
            </w:r>
          </w:p>
          <w:p w:rsidR="00F57684" w:rsidRPr="00F57684" w:rsidRDefault="00F57684" w:rsidP="002C6AA5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2C6AA5" w:rsidRPr="002C6AA5" w:rsidRDefault="003D457C" w:rsidP="002C6A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E1E1E"/>
                <w:sz w:val="21"/>
                <w:szCs w:val="21"/>
                <w:lang w:eastAsia="ru-RU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2C6AA5" w:rsidRPr="002C6A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2-х местное размещение в гостиницах в номерах с удобствами: в пос. Листвянка, г. Иркутск и на о-ве Ольхон</w:t>
            </w:r>
            <w:r w:rsidR="001A3721" w:rsidRPr="002C6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r w:rsidR="002C6AA5" w:rsidRPr="002C6A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2-х разовое питание (завтрак и ужин) с завтрака второго дня по завтрак в день выезда, кроме ужина 31.12; обед-пикник 05.01; обед 06.01</w:t>
            </w:r>
            <w:r w:rsidR="001A3721" w:rsidRPr="002C6AA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 экскурсионное и транспортное обслуживание по программе тура; рекреационные сборы.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Default="003D457C" w:rsidP="001A372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1A3721" w:rsidRPr="00113ADA" w:rsidRDefault="001A3721" w:rsidP="001A37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EF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3C2BEF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B034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1A372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</w:t>
            </w:r>
            <w:r w:rsidR="00B03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плата в размере 30% -  в течение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 дней с момента подтверждения заявки;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2</w:t>
            </w:r>
            <w:r w:rsidR="006D12E7"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день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 начала тура.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6D12E7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</w:p>
          <w:p w:rsidR="006D12E7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 21 день до заезда – без ФПР;</w:t>
            </w:r>
          </w:p>
          <w:p w:rsidR="001A3721" w:rsidRPr="006D12E7" w:rsidRDefault="006D12E7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день и менее – удерживаются ФПР оператора.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0341E" w:rsidRPr="001A3721" w:rsidRDefault="00B0341E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1A3721" w:rsidRPr="00E56F62" w:rsidRDefault="001A3721" w:rsidP="00E56F6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 тура для</w:t>
            </w:r>
            <w:r w:rsidR="002C6A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детей до 14 лет: 99</w:t>
            </w:r>
            <w:r w:rsidR="00E56F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7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рублей</w:t>
            </w:r>
          </w:p>
          <w:p w:rsidR="00E56F62" w:rsidRPr="00E56F62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b/>
                <w:bCs/>
                <w:color w:val="1E1E1E"/>
                <w:sz w:val="24"/>
                <w:szCs w:val="24"/>
                <w:lang w:eastAsia="ru-RU"/>
              </w:rPr>
              <w:br/>
            </w:r>
            <w:r w:rsidRPr="00E56F6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Дополнительно (обязательно!) оплачивается новогодний банкет с развлекательной программой:</w:t>
            </w:r>
          </w:p>
          <w:p w:rsidR="00E56F62" w:rsidRPr="008223DE" w:rsidRDefault="00E56F62" w:rsidP="00E56F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223D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уточняется!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1A3721" w:rsidRPr="001A3721" w:rsidRDefault="001A3721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Экстренный телефон для связи с сотрудником принимающей компании </w:t>
            </w:r>
            <w:r w:rsidRPr="006D12E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8-983-134-04-07;</w:t>
            </w:r>
          </w:p>
          <w:p w:rsidR="001A3721" w:rsidRPr="001A3721" w:rsidRDefault="001A3721" w:rsidP="001A37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в Иркутске опережает московское на 5 часов;</w:t>
            </w:r>
          </w:p>
          <w:p w:rsidR="00B0341E" w:rsidRDefault="003C2BEF" w:rsidP="00B0341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Встреча группы в Иркутске в 8-00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времени 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аэропорту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возле информационного бюро</w:t>
            </w:r>
            <w:r w:rsidRPr="00E56F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9-00 на ж/д вокзале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1A3721"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7B23B4" w:rsidRDefault="007B23B4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7B23B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Важная информация</w:t>
            </w:r>
            <w:r w:rsidR="001A3721" w:rsidRPr="007B23B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</w:p>
          <w:p w:rsidR="001A3721" w:rsidRPr="001A3721" w:rsidRDefault="007B23B4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ПОЛИС, ВАУЧЕР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Время в Иркутске </w:t>
            </w:r>
            <w:r w:rsidR="001A3721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опережает московское на 5 часов.</w:t>
            </w:r>
            <w:bookmarkStart w:id="0" w:name="_GoBack"/>
            <w:bookmarkEnd w:id="0"/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1A3721" w:rsidRPr="001A3721" w:rsidRDefault="006D12E7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Сбор Вашей группы в Иркутске в </w:t>
            </w:r>
            <w:r w:rsidRPr="006D1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местного времени в аэропорту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возле информационного бюро; в 09:0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 ч. на ж/д вокзале, в зале пригородных касс под табло, табличка с наименованием </w:t>
            </w:r>
            <w:r w:rsidR="001A3721"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Вашего тура. Телефон встречающего (куратора вашей группы) сообщаем не позднее 3-х дней до начала тура.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r w:rsidR="00E56F62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Мерседес» </w:t>
            </w:r>
            <w:r w:rsidR="006D12E7"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Фиат»</w:t>
            </w:r>
            <w:r w:rsidR="006D12E7" w:rsidRPr="006D12E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 xml:space="preserve"> 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/ «Форд».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1A3721" w:rsidRPr="001A3721" w:rsidRDefault="001A3721" w:rsidP="001A37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B0341E" w:rsidRDefault="001A3721" w:rsidP="00B0341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1A37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B0341E" w:rsidRPr="001A3721" w:rsidRDefault="00B0341E" w:rsidP="00B034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A3721" w:rsidRPr="001A3721" w:rsidRDefault="001A3721" w:rsidP="001A3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1A372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 </w:t>
            </w:r>
            <w:r w:rsidRPr="001A3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2536"/>
    <w:multiLevelType w:val="multilevel"/>
    <w:tmpl w:val="EC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4ABD"/>
    <w:multiLevelType w:val="multilevel"/>
    <w:tmpl w:val="F6A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3E3F4E"/>
    <w:multiLevelType w:val="multilevel"/>
    <w:tmpl w:val="AFB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17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A3721"/>
    <w:rsid w:val="001E7D2B"/>
    <w:rsid w:val="00227EF1"/>
    <w:rsid w:val="002B31C6"/>
    <w:rsid w:val="002C6AA5"/>
    <w:rsid w:val="002E129E"/>
    <w:rsid w:val="003827F3"/>
    <w:rsid w:val="00394752"/>
    <w:rsid w:val="003A6503"/>
    <w:rsid w:val="003C2BEF"/>
    <w:rsid w:val="003D412E"/>
    <w:rsid w:val="003D457C"/>
    <w:rsid w:val="003E5B81"/>
    <w:rsid w:val="004129BE"/>
    <w:rsid w:val="00413FD5"/>
    <w:rsid w:val="004873F6"/>
    <w:rsid w:val="004954D0"/>
    <w:rsid w:val="00497498"/>
    <w:rsid w:val="005539A0"/>
    <w:rsid w:val="00561FB9"/>
    <w:rsid w:val="005C09B1"/>
    <w:rsid w:val="005F3D13"/>
    <w:rsid w:val="005F5998"/>
    <w:rsid w:val="00627656"/>
    <w:rsid w:val="0067317A"/>
    <w:rsid w:val="0067518E"/>
    <w:rsid w:val="00695555"/>
    <w:rsid w:val="006D12E7"/>
    <w:rsid w:val="00752C77"/>
    <w:rsid w:val="00760790"/>
    <w:rsid w:val="00795DED"/>
    <w:rsid w:val="007B23B4"/>
    <w:rsid w:val="008223DE"/>
    <w:rsid w:val="008718B7"/>
    <w:rsid w:val="008E2CED"/>
    <w:rsid w:val="008F08DF"/>
    <w:rsid w:val="009B3482"/>
    <w:rsid w:val="009E71D7"/>
    <w:rsid w:val="009F478C"/>
    <w:rsid w:val="00A5791A"/>
    <w:rsid w:val="00AA0DCA"/>
    <w:rsid w:val="00B01070"/>
    <w:rsid w:val="00B0341E"/>
    <w:rsid w:val="00B257FC"/>
    <w:rsid w:val="00B66962"/>
    <w:rsid w:val="00BA128C"/>
    <w:rsid w:val="00BC6A8D"/>
    <w:rsid w:val="00BF7A65"/>
    <w:rsid w:val="00C106ED"/>
    <w:rsid w:val="00C26B5F"/>
    <w:rsid w:val="00C707C4"/>
    <w:rsid w:val="00C8417E"/>
    <w:rsid w:val="00CC28C3"/>
    <w:rsid w:val="00D03818"/>
    <w:rsid w:val="00D21959"/>
    <w:rsid w:val="00D219F8"/>
    <w:rsid w:val="00D355B8"/>
    <w:rsid w:val="00D466EC"/>
    <w:rsid w:val="00D80D0F"/>
    <w:rsid w:val="00DC3733"/>
    <w:rsid w:val="00DD1105"/>
    <w:rsid w:val="00DD7200"/>
    <w:rsid w:val="00DF3ECD"/>
    <w:rsid w:val="00E02052"/>
    <w:rsid w:val="00E049C0"/>
    <w:rsid w:val="00E061E5"/>
    <w:rsid w:val="00E333B4"/>
    <w:rsid w:val="00E56F62"/>
    <w:rsid w:val="00F23344"/>
    <w:rsid w:val="00F31D44"/>
    <w:rsid w:val="00F525C2"/>
    <w:rsid w:val="00F57684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33</cp:revision>
  <dcterms:created xsi:type="dcterms:W3CDTF">2024-04-09T12:54:00Z</dcterms:created>
  <dcterms:modified xsi:type="dcterms:W3CDTF">2025-08-03T11:30:00Z</dcterms:modified>
</cp:coreProperties>
</file>